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6E79A296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A24125" w:rsidRPr="00A24125">
              <w:rPr>
                <w:rFonts w:cs="Times New Roman"/>
                <w:b/>
              </w:rPr>
              <w:t>7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18CDAE56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</w:t>
            </w:r>
            <w:proofErr w:type="gramStart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72FD">
              <w:rPr>
                <w:rFonts w:ascii="Times New Roman" w:hAnsi="Times New Roman"/>
              </w:rPr>
              <w:t>«</w:t>
            </w:r>
            <w:proofErr w:type="gramEnd"/>
            <w:r w:rsidR="003F3DF0">
              <w:rPr>
                <w:rFonts w:ascii="Times New Roman" w:hAnsi="Times New Roman"/>
                <w:lang w:val="kk-KZ"/>
              </w:rPr>
              <w:t>05</w:t>
            </w:r>
            <w:r w:rsidRPr="002072FD">
              <w:rPr>
                <w:rFonts w:ascii="Times New Roman" w:hAnsi="Times New Roman"/>
              </w:rPr>
              <w:t>»</w:t>
            </w:r>
            <w:proofErr w:type="spellStart"/>
            <w:r w:rsidR="001A095B">
              <w:rPr>
                <w:rFonts w:ascii="Times New Roman" w:hAnsi="Times New Roman"/>
              </w:rPr>
              <w:t>маусым</w:t>
            </w:r>
            <w:proofErr w:type="spellEnd"/>
            <w:r w:rsidRPr="002072FD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Үкіметінің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№ 375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қаулысына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</w:hyperlink>
          </w:p>
        </w:tc>
        <w:tc>
          <w:tcPr>
            <w:tcW w:w="4927" w:type="dxa"/>
          </w:tcPr>
          <w:p w14:paraId="39ED8056" w14:textId="2379CE2C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A24125">
              <w:rPr>
                <w:rFonts w:cs="Times New Roman"/>
                <w:b/>
                <w:lang w:val="en-US"/>
              </w:rPr>
              <w:t>7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509E60C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</w:t>
            </w:r>
            <w:proofErr w:type="gramStart"/>
            <w:r>
              <w:rPr>
                <w:rFonts w:cs="Times New Roman"/>
                <w:b/>
                <w:lang w:val="kk-KZ"/>
              </w:rPr>
              <w:t>средств</w:t>
            </w:r>
            <w:r w:rsidR="00B2762C">
              <w:rPr>
                <w:rFonts w:cs="Times New Roman"/>
                <w:b/>
                <w:lang w:val="kk-KZ"/>
              </w:rPr>
              <w:t>,медицинских</w:t>
            </w:r>
            <w:proofErr w:type="gramEnd"/>
            <w:r w:rsidR="00B2762C">
              <w:rPr>
                <w:rFonts w:cs="Times New Roman"/>
                <w:b/>
                <w:lang w:val="kk-KZ"/>
              </w:rPr>
              <w:t xml:space="preserve"> изделий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58461A75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г. Алматы                  </w:t>
            </w:r>
            <w:proofErr w:type="gramStart"/>
            <w:r w:rsidRPr="002072FD">
              <w:rPr>
                <w:rFonts w:cs="Times New Roman"/>
              </w:rPr>
              <w:t xml:space="preserve">   «</w:t>
            </w:r>
            <w:proofErr w:type="gramEnd"/>
            <w:r w:rsidR="003F3DF0">
              <w:rPr>
                <w:rFonts w:cs="Times New Roman"/>
                <w:lang w:val="kk-KZ"/>
              </w:rPr>
              <w:t>05</w:t>
            </w:r>
            <w:r w:rsidRPr="002072FD">
              <w:rPr>
                <w:rFonts w:cs="Times New Roman"/>
              </w:rPr>
              <w:t>»</w:t>
            </w:r>
            <w:r w:rsidR="001A095B">
              <w:rPr>
                <w:rFonts w:cs="Times New Roman"/>
              </w:rPr>
              <w:t xml:space="preserve"> июня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4DDEDE7C" w:rsidR="00CA061A" w:rsidRPr="00BD704F" w:rsidRDefault="00D77FC7" w:rsidP="00C32616">
            <w:pPr>
              <w:jc w:val="center"/>
              <w:rPr>
                <w:rFonts w:cs="Times New Roman"/>
              </w:rPr>
            </w:pPr>
            <w:r w:rsidRPr="00BD704F">
              <w:rPr>
                <w:rFonts w:cs="Times New Roman"/>
              </w:rPr>
              <w:t xml:space="preserve"> </w:t>
            </w:r>
          </w:p>
          <w:p w14:paraId="0856CC09" w14:textId="728B12D2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Pr="002072FD">
              <w:rPr>
                <w:rStyle w:val="s1"/>
              </w:rPr>
              <w:t xml:space="preserve">Постановлением Правительства Республики Казахстан </w:t>
            </w:r>
            <w:r w:rsidRPr="002072FD">
              <w:rPr>
                <w:rFonts w:cs="Times New Roman"/>
                <w:color w:val="000000"/>
              </w:rPr>
              <w:t>от 4 июня 2021 года № 375</w:t>
            </w:r>
            <w:r w:rsidRPr="002072FD">
              <w:rPr>
                <w:rStyle w:val="s1"/>
              </w:rPr>
              <w:t xml:space="preserve"> «</w:t>
            </w:r>
            <w:r w:rsidRPr="002072FD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 w:rsidR="00B2762C">
              <w:rPr>
                <w:rStyle w:val="s1"/>
                <w:lang w:val="kk-KZ"/>
              </w:rPr>
              <w:t xml:space="preserve"> и медицинских изделий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4"/>
        <w:gridCol w:w="3506"/>
        <w:gridCol w:w="1173"/>
        <w:gridCol w:w="1199"/>
        <w:gridCol w:w="1437"/>
        <w:gridCol w:w="1484"/>
      </w:tblGrid>
      <w:tr w:rsidR="00CA061A" w14:paraId="3B13330E" w14:textId="77777777" w:rsidTr="00A24125">
        <w:tc>
          <w:tcPr>
            <w:tcW w:w="694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506" w:type="dxa"/>
            <w:shd w:val="clear" w:color="000000" w:fill="FFFFFF"/>
            <w:vAlign w:val="center"/>
          </w:tcPr>
          <w:p w14:paraId="7503B64B" w14:textId="4D4B038F" w:rsidR="00CA061A" w:rsidRDefault="00CA061A" w:rsidP="00CA061A"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14:paraId="724AE7A5" w14:textId="454F17CD" w:rsidR="00CA061A" w:rsidRPr="00DE1965" w:rsidRDefault="00CA061A" w:rsidP="00CA061A">
            <w:pPr>
              <w:rPr>
                <w:lang w:val="kk-KZ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CA061A" w14:paraId="55677777" w14:textId="77777777" w:rsidTr="00A24125">
        <w:tc>
          <w:tcPr>
            <w:tcW w:w="694" w:type="dxa"/>
          </w:tcPr>
          <w:p w14:paraId="6A9A7008" w14:textId="0B1ACAAA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 w:rsidRPr="00CA06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506" w:type="dxa"/>
          </w:tcPr>
          <w:p w14:paraId="41C8DBD7" w14:textId="748E9054" w:rsidR="00CA061A" w:rsidRPr="00A24125" w:rsidRDefault="00A24125" w:rsidP="00182814">
            <w:pPr>
              <w:rPr>
                <w:sz w:val="20"/>
                <w:szCs w:val="20"/>
              </w:rPr>
            </w:pPr>
            <w:r w:rsidRPr="00A24125">
              <w:rPr>
                <w:sz w:val="20"/>
                <w:szCs w:val="20"/>
                <w:lang w:val="kk-KZ"/>
              </w:rPr>
              <w:t>Инструмент для электролигирования и разделения тканей для открытых операций, длиной 19 см</w:t>
            </w:r>
            <w:r w:rsidRPr="00A24125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24125">
              <w:rPr>
                <w:sz w:val="20"/>
                <w:szCs w:val="20"/>
              </w:rPr>
              <w:t xml:space="preserve">Биполярный </w:t>
            </w:r>
            <w:proofErr w:type="spellStart"/>
            <w:r w:rsidRPr="00A24125">
              <w:rPr>
                <w:sz w:val="20"/>
                <w:szCs w:val="20"/>
              </w:rPr>
              <w:t>лигирующий</w:t>
            </w:r>
            <w:proofErr w:type="spellEnd"/>
            <w:r w:rsidRPr="00A24125">
              <w:rPr>
                <w:sz w:val="20"/>
                <w:szCs w:val="20"/>
              </w:rPr>
              <w:t xml:space="preserve"> инструмент для традиционных операций, с малыми </w:t>
            </w:r>
            <w:proofErr w:type="spellStart"/>
            <w:r w:rsidRPr="00A24125">
              <w:rPr>
                <w:sz w:val="20"/>
                <w:szCs w:val="20"/>
              </w:rPr>
              <w:t>браншами</w:t>
            </w:r>
            <w:proofErr w:type="spellEnd"/>
            <w:r w:rsidRPr="00A24125">
              <w:rPr>
                <w:sz w:val="20"/>
                <w:szCs w:val="20"/>
              </w:rPr>
              <w:t xml:space="preserve"> и рассекающим ножом. Открытый инструмент  для </w:t>
            </w:r>
            <w:proofErr w:type="spellStart"/>
            <w:r w:rsidRPr="00A24125">
              <w:rPr>
                <w:sz w:val="20"/>
                <w:szCs w:val="20"/>
              </w:rPr>
              <w:t>электролигирования</w:t>
            </w:r>
            <w:proofErr w:type="spellEnd"/>
            <w:r w:rsidRPr="00A24125">
              <w:rPr>
                <w:sz w:val="20"/>
                <w:szCs w:val="20"/>
              </w:rPr>
              <w:t xml:space="preserve"> и разделения </w:t>
            </w:r>
            <w:r w:rsidRPr="00A24125">
              <w:rPr>
                <w:sz w:val="20"/>
                <w:szCs w:val="20"/>
              </w:rPr>
              <w:lastRenderedPageBreak/>
              <w:t xml:space="preserve">тканей, с изогнутыми малыми </w:t>
            </w:r>
            <w:proofErr w:type="spellStart"/>
            <w:r w:rsidRPr="00A24125">
              <w:rPr>
                <w:sz w:val="20"/>
                <w:szCs w:val="20"/>
              </w:rPr>
              <w:t>браншами</w:t>
            </w:r>
            <w:proofErr w:type="spellEnd"/>
            <w:r w:rsidRPr="00A24125">
              <w:rPr>
                <w:sz w:val="20"/>
                <w:szCs w:val="20"/>
              </w:rPr>
              <w:t xml:space="preserve">, 16,5 мм - 19см.Совместим с генератором электрохирургическим Force </w:t>
            </w:r>
            <w:proofErr w:type="spellStart"/>
            <w:r w:rsidRPr="00A24125">
              <w:rPr>
                <w:sz w:val="20"/>
                <w:szCs w:val="20"/>
              </w:rPr>
              <w:t>Triad</w:t>
            </w:r>
            <w:proofErr w:type="spellEnd"/>
            <w:r w:rsidRPr="00A24125">
              <w:rPr>
                <w:sz w:val="20"/>
                <w:szCs w:val="20"/>
              </w:rPr>
              <w:t xml:space="preserve">, платформой энергетической серии FT </w:t>
            </w:r>
            <w:proofErr w:type="spellStart"/>
            <w:r w:rsidRPr="00A24125">
              <w:rPr>
                <w:sz w:val="20"/>
                <w:szCs w:val="20"/>
              </w:rPr>
              <w:t>Valleylab</w:t>
            </w:r>
            <w:proofErr w:type="spellEnd"/>
            <w:r w:rsidRPr="00A24125">
              <w:rPr>
                <w:sz w:val="20"/>
                <w:szCs w:val="20"/>
              </w:rPr>
              <w:t xml:space="preserve"> FT10, генератором </w:t>
            </w:r>
            <w:proofErr w:type="spellStart"/>
            <w:r w:rsidRPr="00A24125">
              <w:rPr>
                <w:sz w:val="20"/>
                <w:szCs w:val="20"/>
              </w:rPr>
              <w:t>электролигирующим</w:t>
            </w:r>
            <w:proofErr w:type="spellEnd"/>
            <w:r w:rsidRPr="00A24125">
              <w:rPr>
                <w:sz w:val="20"/>
                <w:szCs w:val="20"/>
              </w:rPr>
              <w:t xml:space="preserve"> </w:t>
            </w:r>
            <w:proofErr w:type="spellStart"/>
            <w:r w:rsidRPr="00A24125">
              <w:rPr>
                <w:sz w:val="20"/>
                <w:szCs w:val="20"/>
              </w:rPr>
              <w:t>Valleylab</w:t>
            </w:r>
            <w:proofErr w:type="spellEnd"/>
            <w:r w:rsidRPr="00A24125">
              <w:rPr>
                <w:sz w:val="20"/>
                <w:szCs w:val="20"/>
              </w:rPr>
              <w:t xml:space="preserve"> LS10 серии </w:t>
            </w:r>
            <w:proofErr w:type="spellStart"/>
            <w:r w:rsidRPr="00A24125">
              <w:rPr>
                <w:sz w:val="20"/>
                <w:szCs w:val="20"/>
              </w:rPr>
              <w:t>LS.Общая</w:t>
            </w:r>
            <w:proofErr w:type="spellEnd"/>
            <w:r w:rsidRPr="00A24125">
              <w:rPr>
                <w:sz w:val="20"/>
                <w:szCs w:val="20"/>
              </w:rPr>
              <w:t xml:space="preserve"> длина инструмента 19 </w:t>
            </w:r>
            <w:proofErr w:type="spellStart"/>
            <w:r w:rsidRPr="00A24125">
              <w:rPr>
                <w:sz w:val="20"/>
                <w:szCs w:val="20"/>
              </w:rPr>
              <w:t>см.Контурированные</w:t>
            </w:r>
            <w:proofErr w:type="spellEnd"/>
            <w:r w:rsidRPr="00A24125">
              <w:rPr>
                <w:sz w:val="20"/>
                <w:szCs w:val="20"/>
              </w:rPr>
              <w:t xml:space="preserve"> кончики </w:t>
            </w:r>
            <w:proofErr w:type="spellStart"/>
            <w:r w:rsidRPr="00A24125">
              <w:rPr>
                <w:sz w:val="20"/>
                <w:szCs w:val="20"/>
              </w:rPr>
              <w:t>браншей</w:t>
            </w:r>
            <w:proofErr w:type="spellEnd"/>
            <w:r w:rsidRPr="00A24125">
              <w:rPr>
                <w:sz w:val="20"/>
                <w:szCs w:val="20"/>
              </w:rPr>
              <w:t xml:space="preserve"> для тупой </w:t>
            </w:r>
            <w:proofErr w:type="spellStart"/>
            <w:r w:rsidRPr="00A24125">
              <w:rPr>
                <w:sz w:val="20"/>
                <w:szCs w:val="20"/>
              </w:rPr>
              <w:t>диссекции.Активация</w:t>
            </w:r>
            <w:proofErr w:type="spellEnd"/>
            <w:r w:rsidRPr="00A24125">
              <w:rPr>
                <w:sz w:val="20"/>
                <w:szCs w:val="20"/>
              </w:rPr>
              <w:t xml:space="preserve"> заваривания одновременно с захватом тканей, отдельный рычаг для </w:t>
            </w:r>
            <w:proofErr w:type="spellStart"/>
            <w:r w:rsidRPr="00A24125">
              <w:rPr>
                <w:sz w:val="20"/>
                <w:szCs w:val="20"/>
              </w:rPr>
              <w:t>рассечения.Инструмент</w:t>
            </w:r>
            <w:proofErr w:type="spellEnd"/>
            <w:r w:rsidRPr="00A24125">
              <w:rPr>
                <w:sz w:val="20"/>
                <w:szCs w:val="20"/>
              </w:rPr>
              <w:t xml:space="preserve"> выполнен в форме ножницеобразного зажима без кремальеры из АБС-пластика, имеет двусторонний рычаг активации рассечения и кнопку активации подачи энергии между кольцами рукояток.</w:t>
            </w:r>
          </w:p>
        </w:tc>
        <w:tc>
          <w:tcPr>
            <w:tcW w:w="1173" w:type="dxa"/>
          </w:tcPr>
          <w:p w14:paraId="51A6A763" w14:textId="4F72E8A1" w:rsidR="00CA061A" w:rsidRPr="00A24125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99" w:type="dxa"/>
          </w:tcPr>
          <w:p w14:paraId="01706A78" w14:textId="44D0AEEB" w:rsidR="00CA061A" w:rsidRPr="00A24125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37" w:type="dxa"/>
          </w:tcPr>
          <w:p w14:paraId="50B1277A" w14:textId="55C4A236" w:rsidR="00CA061A" w:rsidRPr="00DE1965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650 000,00</w:t>
            </w:r>
          </w:p>
        </w:tc>
        <w:tc>
          <w:tcPr>
            <w:tcW w:w="1484" w:type="dxa"/>
          </w:tcPr>
          <w:p w14:paraId="374461C4" w14:textId="1DA81F47" w:rsidR="00CA061A" w:rsidRPr="00CA061A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5 200 000,00</w:t>
            </w:r>
          </w:p>
        </w:tc>
      </w:tr>
      <w:tr w:rsidR="00182814" w14:paraId="59FFC179" w14:textId="77777777" w:rsidTr="00A24125">
        <w:trPr>
          <w:trHeight w:val="591"/>
        </w:trPr>
        <w:tc>
          <w:tcPr>
            <w:tcW w:w="694" w:type="dxa"/>
          </w:tcPr>
          <w:p w14:paraId="26BC8EDE" w14:textId="43AE3738" w:rsidR="00182814" w:rsidRPr="00CA061A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506" w:type="dxa"/>
          </w:tcPr>
          <w:p w14:paraId="2AC1B3E4" w14:textId="6F9DB143" w:rsidR="00182814" w:rsidRPr="00DE1965" w:rsidRDefault="00A24125" w:rsidP="00BD704F">
            <w:pPr>
              <w:rPr>
                <w:sz w:val="20"/>
                <w:szCs w:val="20"/>
                <w:lang w:val="kk-KZ"/>
              </w:rPr>
            </w:pPr>
            <w:r w:rsidRPr="00A24125">
              <w:rPr>
                <w:sz w:val="20"/>
                <w:szCs w:val="20"/>
                <w:lang w:val="kk-KZ"/>
              </w:rPr>
              <w:t>Инструмент с малыми изогнутыми браншами (LF1212)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 w:rsidRPr="00A24125">
              <w:rPr>
                <w:sz w:val="20"/>
                <w:szCs w:val="20"/>
                <w:lang w:val="kk-KZ"/>
              </w:rPr>
              <w:t>Инструмент предназначен для создания надежного гемостаза в сосудах больших диаметров (до 7 мм) во время хирургической мобилизации органов путем сплавления сосудистых стенок в гомогенную коллагеновую субстанцию без сохранения просвета. Форма инструмента - зажим с кремальерой. Конструкция инструмента позволяет оказывать дозированное сжатие ткани с сосудом с одновременной ручной активацией энергии. Длина инструмента - 18,8 см. Изгиб браншей на  28 градусов. Длина разреза - 14,7 мм. Длина лигирования - 16,5 мм. Длина кабеля - 3 метра. Одноразовый, поставляется в стерильной упаковке. Инструкция на русском языке.</w:t>
            </w:r>
          </w:p>
        </w:tc>
        <w:tc>
          <w:tcPr>
            <w:tcW w:w="1173" w:type="dxa"/>
          </w:tcPr>
          <w:p w14:paraId="641EF21D" w14:textId="4E72B2BC" w:rsidR="00182814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199" w:type="dxa"/>
          </w:tcPr>
          <w:p w14:paraId="123B3CE5" w14:textId="4B86C7B9" w:rsidR="00182814" w:rsidRPr="00A24125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37" w:type="dxa"/>
          </w:tcPr>
          <w:p w14:paraId="059BE86C" w14:textId="070A7436" w:rsidR="00182814" w:rsidRPr="00A24125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640000,00</w:t>
            </w:r>
          </w:p>
        </w:tc>
        <w:tc>
          <w:tcPr>
            <w:tcW w:w="1484" w:type="dxa"/>
          </w:tcPr>
          <w:p w14:paraId="493038CC" w14:textId="6A64D630" w:rsidR="00182814" w:rsidRDefault="00A24125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5120000,00</w:t>
            </w:r>
          </w:p>
        </w:tc>
      </w:tr>
      <w:tr w:rsidR="003F72A4" w14:paraId="4547F94E" w14:textId="77777777" w:rsidTr="00A24125">
        <w:tc>
          <w:tcPr>
            <w:tcW w:w="694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6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3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37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84" w:type="dxa"/>
          </w:tcPr>
          <w:p w14:paraId="70854F81" w14:textId="48A90691" w:rsidR="003F72A4" w:rsidRPr="003F72A4" w:rsidRDefault="00A24125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10 320 000,00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374CFD4C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A24125">
              <w:rPr>
                <w:rFonts w:cs="Times New Roman"/>
                <w:b/>
                <w:bCs/>
                <w:lang w:val="kk-KZ"/>
              </w:rPr>
              <w:t>10 320 000,00</w:t>
            </w:r>
            <w:r w:rsidRPr="002072FD">
              <w:rPr>
                <w:rFonts w:cs="Times New Roman"/>
              </w:rPr>
              <w:t xml:space="preserve"> (</w:t>
            </w:r>
            <w:r w:rsidR="00A24125">
              <w:rPr>
                <w:rFonts w:cs="Times New Roman"/>
                <w:lang w:val="kk-KZ"/>
              </w:rPr>
              <w:t xml:space="preserve">Он миллион үш жүз жиырма </w:t>
            </w:r>
            <w:proofErr w:type="gramStart"/>
            <w:r w:rsidR="00A24125">
              <w:rPr>
                <w:rFonts w:cs="Times New Roman"/>
                <w:lang w:val="kk-KZ"/>
              </w:rPr>
              <w:t>мың</w:t>
            </w:r>
            <w:r>
              <w:rPr>
                <w:rFonts w:cs="Times New Roman"/>
                <w:lang w:val="kk-KZ"/>
              </w:rPr>
              <w:t xml:space="preserve"> </w:t>
            </w:r>
            <w:r w:rsidRPr="002072FD">
              <w:rPr>
                <w:rFonts w:cs="Times New Roman"/>
              </w:rPr>
              <w:t>)</w:t>
            </w:r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2778D5C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lastRenderedPageBreak/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AD09F1">
              <w:rPr>
                <w:rFonts w:cs="Times New Roman"/>
                <w:lang w:val="kk-KZ"/>
              </w:rPr>
              <w:t>12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7C3747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6E76D242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AD09F1">
              <w:rPr>
                <w:rFonts w:cs="Times New Roman"/>
                <w:lang w:val="kk-KZ"/>
              </w:rPr>
              <w:t>12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7C3747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Конвертте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министрінің</w:t>
            </w:r>
            <w:proofErr w:type="spellEnd"/>
            <w:r w:rsidRPr="002072FD">
              <w:rPr>
                <w:rFonts w:cs="Times New Roman"/>
              </w:rPr>
              <w:t xml:space="preserve"> 2021 </w:t>
            </w:r>
            <w:proofErr w:type="spellStart"/>
            <w:r w:rsidRPr="002072FD">
              <w:rPr>
                <w:rFonts w:cs="Times New Roman"/>
              </w:rPr>
              <w:t>жылғы</w:t>
            </w:r>
            <w:proofErr w:type="spellEnd"/>
            <w:r w:rsidRPr="002072FD">
              <w:rPr>
                <w:rFonts w:cs="Times New Roman"/>
              </w:rPr>
              <w:t xml:space="preserve"> 12 </w:t>
            </w:r>
            <w:proofErr w:type="spellStart"/>
            <w:r w:rsidRPr="002072FD">
              <w:rPr>
                <w:rFonts w:cs="Times New Roman"/>
              </w:rPr>
              <w:t>қарашадағы</w:t>
            </w:r>
            <w:proofErr w:type="spellEnd"/>
            <w:r w:rsidRPr="002072FD">
              <w:rPr>
                <w:rFonts w:cs="Times New Roman"/>
              </w:rPr>
              <w:t xml:space="preserve"> № ҚР ДСМ -113 </w:t>
            </w:r>
            <w:proofErr w:type="spellStart"/>
            <w:r w:rsidRPr="002072FD">
              <w:rPr>
                <w:rFonts w:cs="Times New Roman"/>
              </w:rPr>
              <w:t>бұйрығымен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бекітілген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бар (</w:t>
            </w:r>
            <w:proofErr w:type="spellStart"/>
            <w:r w:rsidRPr="002072FD">
              <w:rPr>
                <w:rFonts w:cs="Times New Roman"/>
              </w:rPr>
              <w:t>бұдан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әрі</w:t>
            </w:r>
            <w:proofErr w:type="spellEnd"/>
            <w:r w:rsidRPr="002072FD">
              <w:rPr>
                <w:rFonts w:cs="Times New Roman"/>
              </w:rPr>
              <w:t xml:space="preserve"> –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белгілеген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лицензиялау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рәсімі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органдары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әрекеттерді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lastRenderedPageBreak/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666CB1FE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="001D0211">
              <w:rPr>
                <w:rFonts w:cs="Times New Roman"/>
                <w:lang w:val="kk-KZ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6E4E3A8E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A24125">
              <w:rPr>
                <w:rFonts w:cs="Times New Roman"/>
                <w:b/>
                <w:bCs/>
                <w:lang w:val="kk-KZ"/>
              </w:rPr>
              <w:t>10 320 000,00</w:t>
            </w:r>
            <w:r w:rsidRPr="002072FD">
              <w:rPr>
                <w:rFonts w:cs="Times New Roman"/>
              </w:rPr>
              <w:t xml:space="preserve"> (</w:t>
            </w:r>
            <w:r w:rsidR="00A24125">
              <w:rPr>
                <w:rFonts w:cs="Times New Roman"/>
                <w:lang w:val="kk-KZ"/>
              </w:rPr>
              <w:t>Десять миллионов триста двадцать тысяч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5A93707F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Поставка товара производится в </w:t>
            </w:r>
            <w:proofErr w:type="spellStart"/>
            <w:r w:rsidRPr="002072FD">
              <w:rPr>
                <w:rFonts w:cs="Times New Roman"/>
              </w:rPr>
              <w:t>течени</w:t>
            </w:r>
            <w:proofErr w:type="spellEnd"/>
            <w:r w:rsidR="00734DC7">
              <w:rPr>
                <w:rFonts w:cs="Times New Roman"/>
                <w:lang w:val="kk-KZ"/>
              </w:rPr>
              <w:t>и</w:t>
            </w:r>
            <w:r w:rsidRPr="002072FD">
              <w:rPr>
                <w:rFonts w:cs="Times New Roman"/>
              </w:rPr>
              <w:t xml:space="preserve">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</w:t>
            </w:r>
            <w:proofErr w:type="gramStart"/>
            <w:r>
              <w:rPr>
                <w:rFonts w:cs="Times New Roman"/>
                <w:lang w:val="kk-KZ"/>
              </w:rPr>
              <w:t xml:space="preserve">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>и</w:t>
            </w:r>
            <w:proofErr w:type="gramEnd"/>
            <w:r>
              <w:rPr>
                <w:rFonts w:cs="Times New Roman"/>
                <w:lang w:val="kk-KZ"/>
              </w:rPr>
              <w:t xml:space="preserve">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7F2A5481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</w:t>
            </w:r>
            <w:proofErr w:type="gramStart"/>
            <w:r w:rsidRPr="00EA2100">
              <w:rPr>
                <w:rFonts w:cs="Times New Roman"/>
              </w:rPr>
              <w:t>А</w:t>
            </w:r>
            <w:r w:rsidR="00DC5F9B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</w:rPr>
              <w:t>,отдел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 w:rsidR="00AD09F1">
              <w:rPr>
                <w:rFonts w:cs="Times New Roman"/>
                <w:lang w:val="kk-KZ"/>
              </w:rPr>
              <w:t>12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7C3747">
              <w:rPr>
                <w:rFonts w:cs="Times New Roman"/>
              </w:rPr>
              <w:t>6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021C1FAB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</w:t>
            </w:r>
            <w:r w:rsidRPr="002072FD">
              <w:rPr>
                <w:rFonts w:cs="Times New Roman"/>
              </w:rPr>
              <w:lastRenderedPageBreak/>
              <w:t xml:space="preserve">предложений: дата </w:t>
            </w:r>
            <w:r w:rsidR="00AD09F1">
              <w:rPr>
                <w:rFonts w:cs="Times New Roman"/>
                <w:lang w:val="kk-KZ"/>
              </w:rPr>
              <w:t>12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7C3747">
              <w:rPr>
                <w:rFonts w:cs="Times New Roman"/>
              </w:rPr>
              <w:t>6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14:paraId="3A5D2CB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0" w:name="z374"/>
            <w:r w:rsidRPr="002072FD">
              <w:rPr>
                <w:rFonts w:cs="Times New Roman"/>
                <w:color w:val="000000"/>
              </w:rPr>
      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по форме, </w:t>
            </w:r>
            <w:r w:rsidRPr="002072FD">
              <w:rPr>
                <w:rFonts w:cs="Times New Roman"/>
              </w:rPr>
              <w:t>утвержденной  приказом Министра здравоохранения Республики Казахстан от 12 ноября 2021 года № ҚР ДСМ -113 (далее – форма)</w:t>
            </w:r>
            <w:r w:rsidRPr="002072FD">
              <w:rPr>
                <w:rFonts w:cs="Times New Roman"/>
                <w:color w:val="000000"/>
              </w:rPr>
      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Правил, а также описание и объем фармацевтических услуг.</w:t>
            </w:r>
          </w:p>
          <w:p w14:paraId="238A800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" w:name="z375"/>
            <w:bookmarkEnd w:id="0"/>
            <w:r w:rsidRPr="002072FD">
              <w:rPr>
                <w:rFonts w:cs="Times New Roman"/>
                <w:color w:val="000000"/>
              </w:rPr>
      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      </w:r>
          </w:p>
          <w:p w14:paraId="135DF11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2" w:name="z386"/>
            <w:bookmarkEnd w:id="1"/>
            <w:r w:rsidRPr="002072FD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14:paraId="15F7F9A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3" w:name="z383"/>
            <w:r w:rsidRPr="002072FD">
              <w:rPr>
                <w:rFonts w:cs="Times New Roman"/>
                <w:color w:val="000000"/>
              </w:rPr>
              <w:t xml:space="preserve">      В случаях представления одинаковых </w:t>
            </w:r>
            <w:r w:rsidRPr="002072FD">
              <w:rPr>
                <w:rFonts w:cs="Times New Roman"/>
                <w:color w:val="000000"/>
              </w:rPr>
              <w:lastRenderedPageBreak/>
              <w:t>ценовых предложений, победителем признается потенциальный поставщик, первым представивший ценовое предложение.</w:t>
            </w:r>
          </w:p>
          <w:p w14:paraId="6531F2EE" w14:textId="15385A2C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4" w:name="z384"/>
            <w:bookmarkEnd w:id="3"/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</w:t>
            </w:r>
            <w:r w:rsidR="001D0211">
              <w:rPr>
                <w:rFonts w:cs="Times New Roman"/>
                <w:color w:val="000000"/>
                <w:lang w:val="kk-KZ"/>
              </w:rPr>
              <w:t xml:space="preserve"> пунктом </w:t>
            </w:r>
            <w:proofErr w:type="gramStart"/>
            <w:r w:rsidR="001D0211">
              <w:rPr>
                <w:rFonts w:cs="Times New Roman"/>
                <w:color w:val="000000"/>
                <w:lang w:val="kk-KZ"/>
              </w:rPr>
              <w:t xml:space="preserve">141 </w:t>
            </w:r>
            <w:r w:rsidRPr="002072FD">
              <w:rPr>
                <w:rFonts w:cs="Times New Roman"/>
                <w:color w:val="000000"/>
              </w:rPr>
              <w:t xml:space="preserve"> Правил</w:t>
            </w:r>
            <w:proofErr w:type="gramEnd"/>
            <w:r w:rsidRPr="002072FD">
              <w:rPr>
                <w:rFonts w:cs="Times New Roman"/>
                <w:color w:val="000000"/>
              </w:rPr>
              <w:t>, заказчик или организатор закупа принимает решение о признании такого потенциального поставщика победителем закупа.</w:t>
            </w:r>
          </w:p>
          <w:bookmarkEnd w:id="2"/>
          <w:bookmarkEnd w:id="4"/>
          <w:p w14:paraId="48417E2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  <w:color w:val="000000"/>
              </w:rPr>
      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14:paraId="1392B63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87"/>
            <w:r w:rsidRPr="002072FD">
              <w:rPr>
                <w:rFonts w:cs="Times New Roman"/>
                <w:color w:val="000000"/>
              </w:rPr>
      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6" w:name="z388"/>
            <w:bookmarkEnd w:id="5"/>
            <w:r w:rsidRPr="002072FD">
              <w:rPr>
                <w:rFonts w:cs="Times New Roman"/>
                <w:color w:val="000000"/>
              </w:rPr>
      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</w:t>
            </w:r>
            <w:r w:rsidRPr="002072FD">
              <w:rPr>
                <w:rFonts w:cs="Times New Roman"/>
                <w:color w:val="000000"/>
              </w:rPr>
              <w:lastRenderedPageBreak/>
              <w:t>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0"/>
            <w:r w:rsidRPr="002072FD">
              <w:rPr>
                <w:rFonts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1"/>
            <w:bookmarkEnd w:id="7"/>
            <w:r w:rsidRPr="002072FD">
              <w:rPr>
                <w:rFonts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2"/>
            <w:bookmarkEnd w:id="8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0" w:name="z394"/>
            <w:bookmarkEnd w:id="9"/>
            <w:r w:rsidRPr="002072FD">
              <w:rPr>
                <w:rFonts w:cs="Times New Roman"/>
                <w:color w:val="000000"/>
              </w:rPr>
              <w:t>В случае несоответствия победителя квалификационным требованиям, требованиям технической спецификации закуп способом ценовых предложений признается несостоявшимся.</w:t>
            </w:r>
          </w:p>
          <w:bookmarkEnd w:id="10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1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11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6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36C33"/>
    <w:rsid w:val="00045ABD"/>
    <w:rsid w:val="0005463C"/>
    <w:rsid w:val="00066BD2"/>
    <w:rsid w:val="000852E7"/>
    <w:rsid w:val="000A7A9E"/>
    <w:rsid w:val="000B2898"/>
    <w:rsid w:val="000B3CA5"/>
    <w:rsid w:val="000C3F26"/>
    <w:rsid w:val="000D0347"/>
    <w:rsid w:val="000F076C"/>
    <w:rsid w:val="000F0E92"/>
    <w:rsid w:val="0016265D"/>
    <w:rsid w:val="00182814"/>
    <w:rsid w:val="001A095B"/>
    <w:rsid w:val="001A50C1"/>
    <w:rsid w:val="001B004D"/>
    <w:rsid w:val="001D0211"/>
    <w:rsid w:val="001D5D9B"/>
    <w:rsid w:val="00200689"/>
    <w:rsid w:val="002623D1"/>
    <w:rsid w:val="0027072E"/>
    <w:rsid w:val="003033EF"/>
    <w:rsid w:val="00370834"/>
    <w:rsid w:val="003741A5"/>
    <w:rsid w:val="0037574A"/>
    <w:rsid w:val="003A1934"/>
    <w:rsid w:val="003A2D9D"/>
    <w:rsid w:val="003C1665"/>
    <w:rsid w:val="003F3DF0"/>
    <w:rsid w:val="003F72A4"/>
    <w:rsid w:val="00480F2E"/>
    <w:rsid w:val="00484959"/>
    <w:rsid w:val="004A6E2F"/>
    <w:rsid w:val="004D4DDB"/>
    <w:rsid w:val="005021CE"/>
    <w:rsid w:val="00522D3C"/>
    <w:rsid w:val="00592169"/>
    <w:rsid w:val="00621C01"/>
    <w:rsid w:val="00696F75"/>
    <w:rsid w:val="006A4F08"/>
    <w:rsid w:val="00710A11"/>
    <w:rsid w:val="00734DC7"/>
    <w:rsid w:val="007C3747"/>
    <w:rsid w:val="007E3D0B"/>
    <w:rsid w:val="008B05B0"/>
    <w:rsid w:val="009527A1"/>
    <w:rsid w:val="00A24125"/>
    <w:rsid w:val="00A34CE8"/>
    <w:rsid w:val="00AA0022"/>
    <w:rsid w:val="00AC7D94"/>
    <w:rsid w:val="00AD09F1"/>
    <w:rsid w:val="00B1127A"/>
    <w:rsid w:val="00B21163"/>
    <w:rsid w:val="00B22460"/>
    <w:rsid w:val="00B2762C"/>
    <w:rsid w:val="00B318C6"/>
    <w:rsid w:val="00B56F33"/>
    <w:rsid w:val="00B769B5"/>
    <w:rsid w:val="00BB2A7E"/>
    <w:rsid w:val="00BD0E8D"/>
    <w:rsid w:val="00BD704F"/>
    <w:rsid w:val="00C140A7"/>
    <w:rsid w:val="00C15C31"/>
    <w:rsid w:val="00C31FA0"/>
    <w:rsid w:val="00C46934"/>
    <w:rsid w:val="00CA061A"/>
    <w:rsid w:val="00D120F6"/>
    <w:rsid w:val="00D23BD4"/>
    <w:rsid w:val="00D51CC7"/>
    <w:rsid w:val="00D56302"/>
    <w:rsid w:val="00D77FC7"/>
    <w:rsid w:val="00DC5F9B"/>
    <w:rsid w:val="00DE1965"/>
    <w:rsid w:val="00DE2E04"/>
    <w:rsid w:val="00DE6802"/>
    <w:rsid w:val="00E04DBD"/>
    <w:rsid w:val="00E71A17"/>
    <w:rsid w:val="00E940AA"/>
    <w:rsid w:val="00EE0A46"/>
    <w:rsid w:val="00EF0A07"/>
    <w:rsid w:val="00F250D5"/>
    <w:rsid w:val="00F92598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68</cp:revision>
  <cp:lastPrinted>2023-01-06T06:10:00Z</cp:lastPrinted>
  <dcterms:created xsi:type="dcterms:W3CDTF">2023-01-05T05:21:00Z</dcterms:created>
  <dcterms:modified xsi:type="dcterms:W3CDTF">2023-07-03T05:03:00Z</dcterms:modified>
</cp:coreProperties>
</file>